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C10A6" w14:textId="77777777" w:rsidR="00BA6C01" w:rsidRDefault="00BA6C01" w:rsidP="00BA6C01">
      <w:pPr>
        <w:spacing w:after="0" w:line="240" w:lineRule="auto"/>
        <w:jc w:val="center"/>
        <w:rPr>
          <w:rFonts w:ascii="Corporate S" w:eastAsiaTheme="minorEastAsia" w:hAnsi="Corporate S" w:cs="Arial"/>
          <w:b/>
          <w:bCs/>
          <w:sz w:val="28"/>
          <w:szCs w:val="28"/>
        </w:rPr>
      </w:pPr>
      <w:r>
        <w:rPr>
          <w:rFonts w:ascii="Corporate S" w:eastAsiaTheme="minorEastAsia" w:hAnsi="Corporate S" w:cs="Arial"/>
          <w:b/>
          <w:bCs/>
          <w:sz w:val="28"/>
          <w:szCs w:val="28"/>
        </w:rPr>
        <w:t>Лидер мобильной торговли 2025: FORLAND 3 признан лучшим коммерческим транспортом массой до 3,5 тонн</w:t>
      </w:r>
      <w:r>
        <w:rPr>
          <w:rFonts w:ascii="Corporate S" w:eastAsiaTheme="minorEastAsia" w:hAnsi="Corporate S" w:cs="Arial"/>
          <w:b/>
          <w:bCs/>
          <w:sz w:val="28"/>
          <w:szCs w:val="28"/>
        </w:rPr>
        <w:br/>
      </w:r>
    </w:p>
    <w:p w14:paraId="0A47A39F" w14:textId="77777777" w:rsidR="00BA6C01" w:rsidRDefault="00BA6C01" w:rsidP="00BA6C01">
      <w:pPr>
        <w:spacing w:after="0" w:line="240" w:lineRule="auto"/>
        <w:jc w:val="both"/>
        <w:rPr>
          <w:rFonts w:ascii="Corporate S" w:hAnsi="Corporate S" w:cs="Arial"/>
          <w:i/>
          <w:szCs w:val="20"/>
        </w:rPr>
      </w:pPr>
      <w:r>
        <w:rPr>
          <w:rFonts w:ascii="Corporate S" w:hAnsi="Corporate S" w:cs="Arial"/>
          <w:i/>
          <w:szCs w:val="20"/>
        </w:rPr>
        <w:t>Изотермический фургон на базе шасси F</w:t>
      </w:r>
      <w:r>
        <w:rPr>
          <w:rFonts w:ascii="Corporate S" w:hAnsi="Corporate S" w:cs="Arial"/>
          <w:i/>
          <w:szCs w:val="20"/>
          <w:lang w:val="en-US"/>
        </w:rPr>
        <w:t>ORLAND</w:t>
      </w:r>
      <w:r>
        <w:rPr>
          <w:rFonts w:ascii="Corporate S" w:hAnsi="Corporate S" w:cs="Arial"/>
          <w:i/>
          <w:szCs w:val="20"/>
        </w:rPr>
        <w:t xml:space="preserve"> 3 стал победителем в номинации «Лучший транспорт для e-</w:t>
      </w:r>
      <w:proofErr w:type="spellStart"/>
      <w:r>
        <w:rPr>
          <w:rFonts w:ascii="Corporate S" w:hAnsi="Corporate S" w:cs="Arial"/>
          <w:i/>
          <w:szCs w:val="20"/>
        </w:rPr>
        <w:t>commerce</w:t>
      </w:r>
      <w:proofErr w:type="spellEnd"/>
      <w:r>
        <w:rPr>
          <w:rFonts w:ascii="Corporate S" w:hAnsi="Corporate S" w:cs="Arial"/>
          <w:i/>
          <w:szCs w:val="20"/>
        </w:rPr>
        <w:t>. Фургоны массой до 3,5 тонн» Всероссийского конкурса «Лидер мобильной торговли», организованного Центросоюзом РФ и изданием «Автопарк». Церемония награждения лауреатов состоялась 20 августа в Москве в рамках выставки «</w:t>
      </w:r>
      <w:proofErr w:type="spellStart"/>
      <w:r>
        <w:rPr>
          <w:rFonts w:ascii="Corporate S" w:hAnsi="Corporate S" w:cs="Arial"/>
          <w:i/>
          <w:szCs w:val="20"/>
        </w:rPr>
        <w:t>КомАвтоТранс</w:t>
      </w:r>
      <w:proofErr w:type="spellEnd"/>
      <w:r>
        <w:rPr>
          <w:rFonts w:ascii="Corporate S" w:hAnsi="Corporate S" w:cs="Arial"/>
          <w:i/>
          <w:szCs w:val="20"/>
        </w:rPr>
        <w:t>». За дистрибуцию грузовых автомобилей F</w:t>
      </w:r>
      <w:r>
        <w:rPr>
          <w:rFonts w:ascii="Corporate S" w:hAnsi="Corporate S" w:cs="Arial"/>
          <w:i/>
          <w:szCs w:val="20"/>
          <w:lang w:val="en-US"/>
        </w:rPr>
        <w:t>ORLAND</w:t>
      </w:r>
      <w:r>
        <w:rPr>
          <w:rFonts w:ascii="Corporate S" w:hAnsi="Corporate S" w:cs="Arial"/>
          <w:i/>
          <w:szCs w:val="20"/>
        </w:rPr>
        <w:t xml:space="preserve"> в России отвечает АО «МБ РУС» (входит в ГК «Автодом»).</w:t>
      </w:r>
    </w:p>
    <w:p w14:paraId="795CD324" w14:textId="77777777" w:rsidR="00BA6C01" w:rsidRDefault="00BA6C01" w:rsidP="00BA6C01">
      <w:pPr>
        <w:spacing w:after="0" w:line="240" w:lineRule="auto"/>
        <w:jc w:val="both"/>
        <w:rPr>
          <w:rFonts w:ascii="Corporate S" w:eastAsiaTheme="minorEastAsia" w:hAnsi="Corporate S" w:cs="Arial"/>
          <w:szCs w:val="20"/>
        </w:rPr>
      </w:pPr>
    </w:p>
    <w:p w14:paraId="791CF7BF" w14:textId="77777777" w:rsidR="00BA6C01" w:rsidRDefault="00BA6C01" w:rsidP="00BA6C01">
      <w:pPr>
        <w:spacing w:after="0" w:line="240" w:lineRule="auto"/>
        <w:jc w:val="both"/>
        <w:rPr>
          <w:rFonts w:ascii="Corporate S" w:eastAsiaTheme="minorEastAsia" w:hAnsi="Corporate S" w:cs="Arial"/>
          <w:szCs w:val="20"/>
        </w:rPr>
      </w:pPr>
      <w:r>
        <w:rPr>
          <w:rFonts w:ascii="Corporate S" w:eastAsiaTheme="minorEastAsia" w:hAnsi="Corporate S" w:cs="Arial"/>
          <w:szCs w:val="20"/>
        </w:rPr>
        <w:t xml:space="preserve">Конкурс «Лидер мобильной торговли» направлен на популяризацию формата мобильной торговли и выявление лучших транспортных решений в нашей стране. Двадцать членов жюри на протяжении первого полугодия 2025-го оценивали новые и самые востребованные на рынке коммерческого транспорта автомобили и определяли лучших в 12 номинациях. </w:t>
      </w:r>
    </w:p>
    <w:p w14:paraId="67595B56" w14:textId="77777777" w:rsidR="00BA6C01" w:rsidRDefault="00BA6C01" w:rsidP="00BA6C01">
      <w:pPr>
        <w:spacing w:after="0" w:line="240" w:lineRule="auto"/>
        <w:jc w:val="both"/>
        <w:rPr>
          <w:rFonts w:ascii="Corporate S" w:eastAsiaTheme="minorEastAsia" w:hAnsi="Corporate S" w:cs="Arial"/>
          <w:szCs w:val="20"/>
        </w:rPr>
      </w:pPr>
    </w:p>
    <w:p w14:paraId="6A11E34F" w14:textId="77777777" w:rsidR="00BA6C01" w:rsidRDefault="00BA6C01" w:rsidP="00BA6C01">
      <w:pPr>
        <w:spacing w:after="0" w:line="240" w:lineRule="auto"/>
        <w:jc w:val="both"/>
        <w:rPr>
          <w:rFonts w:ascii="Corporate S" w:eastAsiaTheme="minorEastAsia" w:hAnsi="Corporate S" w:cs="Arial"/>
          <w:szCs w:val="20"/>
        </w:rPr>
      </w:pPr>
      <w:r>
        <w:rPr>
          <w:rFonts w:ascii="Corporate S" w:eastAsiaTheme="minorEastAsia" w:hAnsi="Corporate S" w:cs="Arial"/>
          <w:szCs w:val="20"/>
        </w:rPr>
        <w:t xml:space="preserve">Высокую оценку жюри получил изотермический фургон на базе шасси FORLAND 3 полной массой 3,5 т, оснащенный дизельным двигателем объёмом 2,5 л и мощностью 154 </w:t>
      </w:r>
      <w:proofErr w:type="spellStart"/>
      <w:r>
        <w:rPr>
          <w:rFonts w:ascii="Corporate S" w:eastAsiaTheme="minorEastAsia" w:hAnsi="Corporate S" w:cs="Arial"/>
          <w:szCs w:val="20"/>
        </w:rPr>
        <w:t>л.с</w:t>
      </w:r>
      <w:proofErr w:type="spellEnd"/>
      <w:r>
        <w:rPr>
          <w:rFonts w:ascii="Corporate S" w:eastAsiaTheme="minorEastAsia" w:hAnsi="Corporate S" w:cs="Arial"/>
          <w:szCs w:val="20"/>
        </w:rPr>
        <w:t xml:space="preserve">. Модель доступна в трёх вариантах колесной базы — 3000 мм, 3360 мм и 3800 мм. В зависимости от размера колесной базы и объема кузова возможна транспортировка от 6 до 10 </w:t>
      </w:r>
      <w:proofErr w:type="spellStart"/>
      <w:r>
        <w:rPr>
          <w:rFonts w:ascii="Corporate S" w:eastAsiaTheme="minorEastAsia" w:hAnsi="Corporate S" w:cs="Arial"/>
          <w:szCs w:val="20"/>
        </w:rPr>
        <w:t>европалет</w:t>
      </w:r>
      <w:proofErr w:type="spellEnd"/>
      <w:r>
        <w:rPr>
          <w:rFonts w:ascii="Corporate S" w:eastAsiaTheme="minorEastAsia" w:hAnsi="Corporate S" w:cs="Arial"/>
          <w:szCs w:val="20"/>
        </w:rPr>
        <w:t xml:space="preserve">. Кабина разработана с акцентом на комфорт водителя: подрессоренное сиденье с восемью регулировками, регулируемый руль, вентиляция и подогрев сидений, а также кондиционер обеспечивают удобство при длительных поездках. Для работы в холодное время года предусмотрены подогрев топливной системы и автономный жидкостной </w:t>
      </w:r>
      <w:proofErr w:type="spellStart"/>
      <w:r>
        <w:rPr>
          <w:rFonts w:ascii="Corporate S" w:eastAsiaTheme="minorEastAsia" w:hAnsi="Corporate S" w:cs="Arial"/>
          <w:szCs w:val="20"/>
        </w:rPr>
        <w:t>отопитель</w:t>
      </w:r>
      <w:proofErr w:type="spellEnd"/>
      <w:r>
        <w:rPr>
          <w:rFonts w:ascii="Corporate S" w:eastAsiaTheme="minorEastAsia" w:hAnsi="Corporate S" w:cs="Arial"/>
          <w:szCs w:val="20"/>
        </w:rPr>
        <w:t>, а круиз</w:t>
      </w:r>
      <w:r>
        <w:rPr>
          <w:rFonts w:ascii="Corporate S" w:eastAsiaTheme="minorEastAsia" w:hAnsi="Corporate S" w:cs="Arial"/>
          <w:szCs w:val="20"/>
        </w:rPr>
        <w:noBreakHyphen/>
        <w:t>контроль помогает снизить нагрузку на водителя при длительных маршрутах.</w:t>
      </w:r>
    </w:p>
    <w:p w14:paraId="4B4A2B36" w14:textId="77777777" w:rsidR="00BA6C01" w:rsidRDefault="00BA6C01" w:rsidP="00BA6C01">
      <w:pPr>
        <w:spacing w:after="0" w:line="240" w:lineRule="auto"/>
        <w:jc w:val="both"/>
        <w:rPr>
          <w:rFonts w:ascii="Corporate S" w:eastAsiaTheme="minorEastAsia" w:hAnsi="Corporate S" w:cs="Arial"/>
          <w:szCs w:val="20"/>
        </w:rPr>
      </w:pPr>
    </w:p>
    <w:p w14:paraId="7315B552" w14:textId="0610AE45" w:rsidR="005A588F" w:rsidRPr="00BA6C01" w:rsidRDefault="00BA6C01" w:rsidP="00BA6C01">
      <w:pPr>
        <w:spacing w:after="0" w:line="240" w:lineRule="auto"/>
        <w:jc w:val="both"/>
        <w:rPr>
          <w:rFonts w:ascii="Corporate S" w:eastAsiaTheme="minorEastAsia" w:hAnsi="Corporate S" w:cs="Arial"/>
          <w:i/>
          <w:iCs/>
          <w:szCs w:val="20"/>
        </w:rPr>
      </w:pPr>
      <w:r>
        <w:rPr>
          <w:rFonts w:ascii="Corporate S" w:eastAsiaTheme="minorEastAsia" w:hAnsi="Corporate S" w:cs="Arial"/>
          <w:szCs w:val="20"/>
        </w:rPr>
        <w:t>«FORLAND 3 — это грузовой транспорт для тех, кто ценит надёжность, удобство и эффективность. Мы рады, что продукт так высоко оценён членами жюри. Победа FORLAND в номинации «Лучший транспорт для e-</w:t>
      </w:r>
      <w:proofErr w:type="spellStart"/>
      <w:r>
        <w:rPr>
          <w:rFonts w:ascii="Corporate S" w:eastAsiaTheme="minorEastAsia" w:hAnsi="Corporate S" w:cs="Arial"/>
          <w:szCs w:val="20"/>
        </w:rPr>
        <w:t>commerce</w:t>
      </w:r>
      <w:proofErr w:type="spellEnd"/>
      <w:r>
        <w:rPr>
          <w:rFonts w:ascii="Corporate S" w:eastAsiaTheme="minorEastAsia" w:hAnsi="Corporate S" w:cs="Arial"/>
          <w:szCs w:val="20"/>
        </w:rPr>
        <w:t>. Фургоны массой до 3,5 тонн» — это ещё один шаг в укреплении позиций бренда на российском рынке и в развитии современных решений для городской логистики и e-</w:t>
      </w:r>
      <w:proofErr w:type="spellStart"/>
      <w:r>
        <w:rPr>
          <w:rFonts w:ascii="Corporate S" w:eastAsiaTheme="minorEastAsia" w:hAnsi="Corporate S" w:cs="Arial"/>
          <w:szCs w:val="20"/>
        </w:rPr>
        <w:t>commerce</w:t>
      </w:r>
      <w:proofErr w:type="spellEnd"/>
      <w:r>
        <w:rPr>
          <w:rFonts w:ascii="Corporate S" w:eastAsiaTheme="minorEastAsia" w:hAnsi="Corporate S" w:cs="Arial"/>
          <w:szCs w:val="20"/>
        </w:rPr>
        <w:t xml:space="preserve">. Благодаря партнёрству с «МБ РУС», эксклюзивным дистрибьютором FORLAND в России, клиенты получают не только надёжный и функциональный транспорт, но и уверенность в полном сервисном сопровождении, доступе к оригинальным комплектующим и поддержке на всех этапах эксплуатации», — отметила Наталья Королева, заместитель генерального директора АО «МБ РУС».  </w:t>
      </w:r>
    </w:p>
    <w:sectPr w:rsidR="005A588F" w:rsidRPr="00BA6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porate S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C01"/>
    <w:rsid w:val="0044103E"/>
    <w:rsid w:val="005A588F"/>
    <w:rsid w:val="00BA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FC344"/>
  <w15:chartTrackingRefBased/>
  <w15:docId w15:val="{E5B60247-5DCF-4BFE-88EB-BA88EB501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C01"/>
    <w:pPr>
      <w:spacing w:line="256" w:lineRule="auto"/>
    </w:pPr>
    <w:rPr>
      <w:rFonts w:ascii="Calibri" w:eastAsia="DengXi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2025-08-22T09:46:00Z</dcterms:created>
  <dcterms:modified xsi:type="dcterms:W3CDTF">2025-08-22T09:47:00Z</dcterms:modified>
</cp:coreProperties>
</file>